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>预报名回执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《2016年市场展望与资金同业票据业务经营策略》暨第七届诚拙论坛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2016年3月5-6日（报到时间为3月4日15：00-22：00）   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浙江杭州，具体地点另行通知</w:t>
      </w:r>
    </w:p>
    <w:p>
      <w:pPr>
        <w:spacing w:line="360" w:lineRule="exact"/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（全称）</w:t>
      </w:r>
    </w:p>
    <w:p>
      <w:pPr>
        <w:spacing w:line="440" w:lineRule="exact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</w:p>
    <w:tbl>
      <w:tblPr>
        <w:tblStyle w:val="3"/>
        <w:tblW w:w="8514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会议期间的住宿，由会务组统一安排，费用自理。请选择住宿时间、标准和房间数量：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单人间：□4日晚；□5日晚；□6日晚，共_______间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标准间：□4日晚；□5日晚；□6日晚，共_______间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发票内容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（需准确填写）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rPr>
          <w:rFonts w:hint="eastAsia" w:ascii="楷体" w:hAnsi="楷体" w:eastAsia="楷体" w:cs="楷体"/>
          <w:szCs w:val="21"/>
        </w:rPr>
      </w:pP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ind w:left="283" w:leftChars="135"/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</w:p>
    <w:p>
      <w:pPr>
        <w:numPr>
          <w:numId w:val="0"/>
        </w:numPr>
        <w:jc w:val="left"/>
      </w:pP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4、</w:t>
      </w:r>
      <w:r>
        <w:rPr>
          <w:rFonts w:hint="eastAsia" w:ascii="楷体" w:hAnsi="楷体" w:eastAsia="楷体" w:cs="楷体"/>
          <w:sz w:val="18"/>
          <w:szCs w:val="18"/>
        </w:rPr>
        <w:t>报名截止时间为2016年2月29日。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田氏颜体大字库">
    <w:panose1 w:val="020B0503020204020204"/>
    <w:charset w:val="86"/>
    <w:family w:val="decorative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132AB"/>
    <w:rsid w:val="7DC13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2016-02-17T14:19:00Z</dcterms:created>
  <dc:creator>think</dc:creator>
  <cp:lastModifiedBy>think</cp:lastModifiedBy>
  <dcterms:modified xsi:type="dcterms:W3CDTF">2016-02-17T14:21:48Z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