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  <w:lang w:eastAsia="zh-CN"/>
        </w:rPr>
        <w:t>参会</w:t>
      </w: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>回执</w:t>
      </w: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  <w:lang w:eastAsia="zh-CN"/>
        </w:rPr>
        <w:t>（额满开班）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十四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届诚拙论坛暨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eastAsia="zh-CN"/>
        </w:rPr>
        <w:t>第四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届高收益资产构建对接圆桌会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2016年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日（报到时间为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日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8:30-9:00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杭州（具体地点另行通知）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（全称）</w:t>
      </w:r>
    </w:p>
    <w:tbl>
      <w:tblPr>
        <w:tblStyle w:val="3"/>
        <w:tblW w:w="851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lang w:val="en-US" w:eastAsia="zh-CN"/>
              </w:rPr>
              <w:t>不安排统一住宿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发票类型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增值税专用发票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专票内容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（需填写全称）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纳税人识别号：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注册地址、电话：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开户行及账号：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spacing w:before="140" w:beforeLines="45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spacing w:line="260" w:lineRule="exact"/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spacing w:line="260" w:lineRule="exact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spacing w:line="260" w:lineRule="exact"/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spacing w:line="260" w:lineRule="exact"/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spacing w:line="260" w:lineRule="exact"/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spacing w:line="260" w:lineRule="exact"/>
        <w:ind w:left="283" w:leftChars="135"/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</w:p>
    <w:p>
      <w:pPr>
        <w:numPr>
          <w:ilvl w:val="0"/>
          <w:numId w:val="1"/>
        </w:numPr>
        <w:spacing w:line="260" w:lineRule="exact"/>
        <w:jc w:val="left"/>
      </w:pPr>
      <w:r>
        <w:rPr>
          <w:rFonts w:hint="eastAsia" w:ascii="楷体" w:hAnsi="楷体" w:eastAsia="楷体" w:cs="楷体"/>
          <w:sz w:val="18"/>
          <w:szCs w:val="18"/>
        </w:rPr>
        <w:t>报名截止时间为2016年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8</w:t>
      </w:r>
      <w:r>
        <w:rPr>
          <w:rFonts w:hint="eastAsia" w:ascii="楷体" w:hAnsi="楷体" w:eastAsia="楷体" w:cs="楷体"/>
          <w:sz w:val="18"/>
          <w:szCs w:val="18"/>
        </w:rPr>
        <w:t>月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8</w:t>
      </w:r>
      <w:r>
        <w:rPr>
          <w:rFonts w:hint="eastAsia" w:ascii="楷体" w:hAnsi="楷体" w:eastAsia="楷体" w:cs="楷体"/>
          <w:sz w:val="18"/>
          <w:szCs w:val="18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田氏颜体大字库">
    <w:panose1 w:val="020B0503020204020204"/>
    <w:charset w:val="86"/>
    <w:family w:val="swiss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E502"/>
    <w:multiLevelType w:val="singleLevel"/>
    <w:tmpl w:val="56C1E5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11433"/>
    <w:rsid w:val="2AA11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2016-08-04T03:09:00Z</dcterms:created>
  <dc:creator>think</dc:creator>
  <cp:lastModifiedBy>think</cp:lastModifiedBy>
  <dcterms:modified xsi:type="dcterms:W3CDTF">2016-08-04T03:11:53Z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